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45C" w:rsidRDefault="00E86F23" w:rsidP="003B5DFE">
      <w:pPr>
        <w:pStyle w:val="Heading2"/>
      </w:pPr>
      <w:r>
        <w:t>Chancellor Role</w:t>
      </w:r>
      <w:r w:rsidR="003B5DFE">
        <w:t xml:space="preserve"> in the Code of Canon Law</w:t>
      </w:r>
    </w:p>
    <w:p w:rsidR="003B5DFE" w:rsidRDefault="003B5DFE" w:rsidP="003B5DFE">
      <w:pPr>
        <w:spacing w:after="0"/>
      </w:pPr>
    </w:p>
    <w:p w:rsidR="003B5DFE" w:rsidRPr="00B5741D" w:rsidRDefault="003579CF" w:rsidP="003579CF">
      <w:pPr>
        <w:pStyle w:val="Heading3"/>
      </w:pPr>
      <w:r>
        <w:t>Code of Canon Law - THE CHANCELLOR</w:t>
      </w:r>
      <w:bookmarkStart w:id="0" w:name="_GoBack"/>
      <w:bookmarkEnd w:id="0"/>
    </w:p>
    <w:p w:rsidR="003B5DFE" w:rsidRPr="00B5741D" w:rsidRDefault="003B5DFE" w:rsidP="003B5DFE">
      <w:pPr>
        <w:spacing w:after="0"/>
        <w:rPr>
          <w:rFonts w:ascii="Calibri" w:hAnsi="Calibri"/>
        </w:rPr>
      </w:pPr>
    </w:p>
    <w:p w:rsidR="003B5DFE" w:rsidRPr="00B5741D" w:rsidRDefault="003B5DFE" w:rsidP="003B5DFE">
      <w:pPr>
        <w:spacing w:after="0"/>
        <w:rPr>
          <w:rFonts w:ascii="Calibri" w:hAnsi="Calibri"/>
        </w:rPr>
      </w:pPr>
      <w:r w:rsidRPr="00B5741D">
        <w:rPr>
          <w:rFonts w:ascii="Calibri" w:hAnsi="Calibri"/>
        </w:rPr>
        <w:t>Can. 482 §1. In every curia a chancellor is to be appointed whose principal function, unless particular law establishes otherwise, is to take care that acts of the curia are gathered, arranged, and safeguarded in the archive of the curia.</w:t>
      </w:r>
    </w:p>
    <w:p w:rsidR="003B5DFE" w:rsidRPr="00B5741D" w:rsidRDefault="003B5DFE" w:rsidP="003B5DFE">
      <w:pPr>
        <w:spacing w:after="0"/>
        <w:rPr>
          <w:rFonts w:ascii="Calibri" w:hAnsi="Calibri"/>
        </w:rPr>
      </w:pPr>
    </w:p>
    <w:p w:rsidR="003B5DFE" w:rsidRPr="00B5741D" w:rsidRDefault="003B5DFE" w:rsidP="003B5DFE">
      <w:pPr>
        <w:spacing w:after="0"/>
        <w:rPr>
          <w:rFonts w:ascii="Calibri" w:hAnsi="Calibri"/>
        </w:rPr>
      </w:pPr>
      <w:r w:rsidRPr="00B5741D">
        <w:rPr>
          <w:rFonts w:ascii="Calibri" w:hAnsi="Calibri"/>
        </w:rPr>
        <w:t>§2. If it seems necessary, the chancellor can be given an assistant whose title is to be vice-chancellor.</w:t>
      </w:r>
    </w:p>
    <w:p w:rsidR="003B5DFE" w:rsidRPr="00B5741D" w:rsidRDefault="003B5DFE" w:rsidP="003B5DFE">
      <w:pPr>
        <w:spacing w:after="0"/>
        <w:rPr>
          <w:rFonts w:ascii="Calibri" w:hAnsi="Calibri"/>
        </w:rPr>
      </w:pPr>
    </w:p>
    <w:p w:rsidR="003B5DFE" w:rsidRPr="00B5741D" w:rsidRDefault="003B5DFE" w:rsidP="003B5DFE">
      <w:pPr>
        <w:spacing w:after="0"/>
        <w:rPr>
          <w:rFonts w:ascii="Calibri" w:hAnsi="Calibri"/>
        </w:rPr>
      </w:pPr>
      <w:r w:rsidRPr="00B5741D">
        <w:rPr>
          <w:rFonts w:ascii="Calibri" w:hAnsi="Calibri"/>
        </w:rPr>
        <w:t>§3. By reason of being chancellor and vice-chancellor they are notaries and secretaries of the curia.</w:t>
      </w:r>
    </w:p>
    <w:p w:rsidR="003B5DFE" w:rsidRPr="00B5741D" w:rsidRDefault="003B5DFE" w:rsidP="003B5DFE">
      <w:pPr>
        <w:spacing w:after="0"/>
        <w:rPr>
          <w:rFonts w:ascii="Calibri" w:hAnsi="Calibri"/>
        </w:rPr>
      </w:pPr>
    </w:p>
    <w:p w:rsidR="003B5DFE" w:rsidRPr="00B5741D" w:rsidRDefault="003B5DFE" w:rsidP="003B5DFE">
      <w:pPr>
        <w:spacing w:after="0"/>
        <w:rPr>
          <w:rFonts w:ascii="Calibri" w:hAnsi="Calibri"/>
        </w:rPr>
      </w:pPr>
      <w:r w:rsidRPr="00B5741D">
        <w:rPr>
          <w:rFonts w:ascii="Calibri" w:hAnsi="Calibri"/>
        </w:rPr>
        <w:t>Can. 483 §1. Besides the chancellor, other notaries can be appointed whose writing or signature establishes authenticity for any acts, for judicial acts only, or for acts of a certain case or affair only.</w:t>
      </w:r>
    </w:p>
    <w:p w:rsidR="003B5DFE" w:rsidRPr="00B5741D" w:rsidRDefault="003B5DFE" w:rsidP="003B5DFE">
      <w:pPr>
        <w:spacing w:after="0"/>
        <w:rPr>
          <w:rFonts w:ascii="Calibri" w:hAnsi="Calibri"/>
        </w:rPr>
      </w:pPr>
    </w:p>
    <w:p w:rsidR="003B5DFE" w:rsidRPr="00B5741D" w:rsidRDefault="003B5DFE" w:rsidP="003B5DFE">
      <w:pPr>
        <w:spacing w:after="0"/>
        <w:rPr>
          <w:rFonts w:ascii="Calibri" w:hAnsi="Calibri"/>
        </w:rPr>
      </w:pPr>
      <w:r w:rsidRPr="00B5741D">
        <w:rPr>
          <w:rFonts w:ascii="Calibri" w:hAnsi="Calibri"/>
        </w:rPr>
        <w:t>§2. The chancellor and notaries must be of unimpaired reputation and above all suspicion. In cases in which the reputation of a priest can be called into question, the notary must be a priest.</w:t>
      </w:r>
    </w:p>
    <w:p w:rsidR="003B5DFE" w:rsidRDefault="003B5DFE" w:rsidP="003B5DFE">
      <w:pPr>
        <w:spacing w:after="0"/>
      </w:pPr>
    </w:p>
    <w:sectPr w:rsidR="003B5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FE"/>
    <w:rsid w:val="003579CF"/>
    <w:rsid w:val="003B5DFE"/>
    <w:rsid w:val="00890742"/>
    <w:rsid w:val="00C3145C"/>
    <w:rsid w:val="00E8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53048-1B46-43D3-AF4E-CDE9A313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742"/>
    <w:pPr>
      <w:spacing w:line="256" w:lineRule="auto"/>
    </w:pPr>
  </w:style>
  <w:style w:type="paragraph" w:styleId="Heading2">
    <w:name w:val="heading 2"/>
    <w:basedOn w:val="Normal"/>
    <w:link w:val="Heading2Char"/>
    <w:uiPriority w:val="9"/>
    <w:qFormat/>
    <w:rsid w:val="003B5DFE"/>
    <w:pPr>
      <w:spacing w:before="100" w:beforeAutospacing="1" w:after="100" w:afterAutospacing="1" w:line="240" w:lineRule="auto"/>
      <w:outlineLvl w:val="1"/>
    </w:pPr>
    <w:rPr>
      <w:rFonts w:ascii="Times New Roman" w:eastAsia="Times New Roman" w:hAnsi="Times New Roman" w:cs="Times New Roman"/>
      <w:b/>
      <w:bCs/>
      <w:color w:val="5B9BD5" w:themeColor="accent1"/>
      <w:sz w:val="36"/>
      <w:szCs w:val="36"/>
    </w:rPr>
  </w:style>
  <w:style w:type="paragraph" w:styleId="Heading3">
    <w:name w:val="heading 3"/>
    <w:basedOn w:val="Normal"/>
    <w:next w:val="Normal"/>
    <w:link w:val="Heading3Char"/>
    <w:uiPriority w:val="9"/>
    <w:unhideWhenUsed/>
    <w:qFormat/>
    <w:rsid w:val="003579CF"/>
    <w:pPr>
      <w:keepNext/>
      <w:keepLines/>
      <w:spacing w:before="40" w:after="0"/>
      <w:outlineLvl w:val="2"/>
    </w:pPr>
    <w:rPr>
      <w:rFonts w:asciiTheme="majorHAnsi" w:eastAsiaTheme="majorEastAsia" w:hAnsiTheme="majorHAnsi" w:cstheme="majorBidi"/>
      <w:b/>
      <w:color w:val="5B9BD5" w:themeColor="accent1"/>
      <w:sz w:val="24"/>
      <w:szCs w:val="24"/>
    </w:rPr>
  </w:style>
  <w:style w:type="paragraph" w:styleId="Heading4">
    <w:name w:val="heading 4"/>
    <w:basedOn w:val="Normal"/>
    <w:link w:val="Heading4Char"/>
    <w:uiPriority w:val="9"/>
    <w:qFormat/>
    <w:rsid w:val="008907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DFE"/>
    <w:rPr>
      <w:rFonts w:ascii="Times New Roman" w:eastAsia="Times New Roman" w:hAnsi="Times New Roman" w:cs="Times New Roman"/>
      <w:b/>
      <w:bCs/>
      <w:color w:val="5B9BD5" w:themeColor="accent1"/>
      <w:sz w:val="36"/>
      <w:szCs w:val="36"/>
    </w:rPr>
  </w:style>
  <w:style w:type="character" w:customStyle="1" w:styleId="Heading4Char">
    <w:name w:val="Heading 4 Char"/>
    <w:basedOn w:val="DefaultParagraphFont"/>
    <w:link w:val="Heading4"/>
    <w:uiPriority w:val="9"/>
    <w:rsid w:val="00890742"/>
    <w:rPr>
      <w:rFonts w:ascii="Times New Roman" w:eastAsia="Times New Roman" w:hAnsi="Times New Roman" w:cs="Times New Roman"/>
      <w:b/>
      <w:bCs/>
      <w:sz w:val="24"/>
      <w:szCs w:val="24"/>
    </w:rPr>
  </w:style>
  <w:style w:type="paragraph" w:styleId="ListParagraph">
    <w:name w:val="List Paragraph"/>
    <w:basedOn w:val="Normal"/>
    <w:uiPriority w:val="34"/>
    <w:qFormat/>
    <w:rsid w:val="00890742"/>
    <w:pPr>
      <w:ind w:left="720"/>
      <w:contextualSpacing/>
    </w:pPr>
  </w:style>
  <w:style w:type="character" w:customStyle="1" w:styleId="Heading3Char">
    <w:name w:val="Heading 3 Char"/>
    <w:basedOn w:val="DefaultParagraphFont"/>
    <w:link w:val="Heading3"/>
    <w:uiPriority w:val="9"/>
    <w:rsid w:val="003579CF"/>
    <w:rPr>
      <w:rFonts w:asciiTheme="majorHAnsi" w:eastAsiaTheme="majorEastAsia" w:hAnsiTheme="majorHAnsi" w:cstheme="majorBidi"/>
      <w:b/>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2016-12-30T22:40:00Z</dcterms:created>
  <dcterms:modified xsi:type="dcterms:W3CDTF">2016-12-30T22:45:00Z</dcterms:modified>
</cp:coreProperties>
</file>